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i/>
          <w:sz w:val="32"/>
        </w:rPr>
      </w:pPr>
      <w:r w:rsidRPr="00CD43B9">
        <w:rPr>
          <w:rFonts w:ascii="Cambria" w:hAnsi="Cambria"/>
          <w:b/>
          <w:sz w:val="32"/>
        </w:rPr>
        <w:t>ДОГОВОР УСТУПКИ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  <w:r w:rsidRPr="00CD43B9">
        <w:rPr>
          <w:rFonts w:ascii="Cambria" w:hAnsi="Cambria"/>
          <w:b/>
          <w:sz w:val="32"/>
        </w:rPr>
        <w:t>исключительного права</w:t>
      </w:r>
    </w:p>
    <w:p w:rsidR="008B4D59" w:rsidRPr="00CD43B9" w:rsidRDefault="0063296C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t>на селекционное достижение</w:t>
      </w:r>
      <w:r w:rsidR="008B4D59" w:rsidRPr="00CD43B9">
        <w:rPr>
          <w:rFonts w:ascii="Cambria" w:hAnsi="Cambria"/>
          <w:b/>
          <w:sz w:val="32"/>
          <w:lang w:val="kk-KZ"/>
        </w:rPr>
        <w:t>, охраняемое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>патентом Республики Казахстан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Қазақстан Республикасының патентпен</w:t>
      </w:r>
    </w:p>
    <w:p w:rsidR="008B4D59" w:rsidRDefault="0063296C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t>қорғалатын селекциялық жетістікке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айрықша құқықты</w:t>
      </w:r>
    </w:p>
    <w:p w:rsidR="008B4D59" w:rsidRDefault="008B4D59" w:rsidP="008B4D59">
      <w:pPr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ӨЗГЕГЕ БЕРУ ШАРТЫ</w:t>
      </w:r>
    </w:p>
    <w:p w:rsidR="008B4D59" w:rsidRDefault="008B4D59">
      <w:pPr>
        <w:spacing w:after="200" w:line="276" w:lineRule="auto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8B4D59" w:rsidRPr="00CD1054" w:rsidTr="00186F97">
        <w:trPr>
          <w:trHeight w:val="70"/>
        </w:trPr>
        <w:tc>
          <w:tcPr>
            <w:tcW w:w="4788" w:type="dxa"/>
          </w:tcPr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i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ДОГОВОР УСТУПКИ 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 xml:space="preserve">исключительного права </w:t>
            </w:r>
            <w:r w:rsidRPr="00CD43B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на </w:t>
            </w:r>
            <w:r w:rsidR="0063296C">
              <w:rPr>
                <w:rFonts w:ascii="Cambria" w:hAnsi="Cambria"/>
                <w:b/>
                <w:sz w:val="22"/>
                <w:szCs w:val="22"/>
                <w:lang w:val="kk-KZ"/>
              </w:rPr>
              <w:t>селекционное достижение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именуемое (-ый, -ая)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Патентообладатель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, в лице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</w:t>
            </w: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 одной стороны, и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именуемое (-ый, 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Правопреемник</w:t>
            </w:r>
            <w:r w:rsidRPr="004665C8">
              <w:rPr>
                <w:rFonts w:ascii="Cambria" w:hAnsi="Cambria"/>
                <w:sz w:val="22"/>
                <w:szCs w:val="22"/>
              </w:rPr>
              <w:t>, в лице 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с другой стороны,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далее совместно именуемые </w:t>
            </w:r>
            <w:r w:rsidRPr="004665C8">
              <w:rPr>
                <w:rFonts w:ascii="Cambria" w:hAnsi="Cambria"/>
                <w:b/>
                <w:sz w:val="22"/>
                <w:szCs w:val="22"/>
              </w:rPr>
              <w:t>Стороны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, пришли к соглашению о нижеследующем:       </w:t>
            </w:r>
          </w:p>
          <w:p w:rsidR="00721F1F" w:rsidRDefault="00721F1F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Предмет договора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63296C" w:rsidRDefault="008B4D59" w:rsidP="0025543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63296C">
              <w:rPr>
                <w:rFonts w:ascii="Cambria" w:hAnsi="Cambria"/>
                <w:sz w:val="22"/>
                <w:szCs w:val="22"/>
              </w:rPr>
              <w:t xml:space="preserve"> Патентообладатель передает Правопреемнику принадлежащее ему исключительное право на </w:t>
            </w:r>
            <w:r w:rsidR="0063296C" w:rsidRPr="0063296C">
              <w:rPr>
                <w:rFonts w:ascii="Cambria" w:hAnsi="Cambria"/>
                <w:sz w:val="22"/>
                <w:szCs w:val="22"/>
                <w:lang w:val="kk-KZ"/>
              </w:rPr>
              <w:t xml:space="preserve">селекционное достижение </w:t>
            </w:r>
            <w:r w:rsidRPr="0063296C">
              <w:rPr>
                <w:rFonts w:ascii="Cambria" w:hAnsi="Cambria"/>
                <w:sz w:val="22"/>
                <w:szCs w:val="22"/>
              </w:rPr>
              <w:t xml:space="preserve">«____________________________________________________»,      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полное наименование изобретения согласно охранному документу</w:t>
            </w:r>
          </w:p>
          <w:p w:rsidR="00E82A41" w:rsidRPr="00E82A41" w:rsidRDefault="008B4D59" w:rsidP="0063296C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охраняемое патентом Республики Казахстан № ______________________, заявка №________________ от «______»_____________ 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года (далее – </w:t>
            </w:r>
            <w:r w:rsidR="0063296C">
              <w:rPr>
                <w:rFonts w:ascii="Cambria" w:hAnsi="Cambria"/>
                <w:sz w:val="22"/>
                <w:szCs w:val="22"/>
                <w:lang w:val="kk-KZ"/>
              </w:rPr>
              <w:t>Селекционное достижение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).</w:t>
            </w:r>
          </w:p>
          <w:p w:rsidR="008B4D5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Патентообладатель передает Правопреемнику исключительное право на </w:t>
            </w:r>
            <w:r w:rsidR="0063296C">
              <w:rPr>
                <w:rFonts w:ascii="Cambria" w:hAnsi="Cambria"/>
                <w:sz w:val="22"/>
                <w:szCs w:val="22"/>
              </w:rPr>
              <w:t>Селекционное достижение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824F3">
              <w:rPr>
                <w:rFonts w:ascii="Cambria" w:hAnsi="Cambria"/>
                <w:sz w:val="22"/>
                <w:szCs w:val="22"/>
              </w:rPr>
              <w:t>в полном объеме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721F1F" w:rsidRPr="00CB1203" w:rsidRDefault="00721F1F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Иные условия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Патентообладатель гарантирует Правопреемнику, что на момент </w:t>
            </w:r>
            <w:r w:rsidRPr="00CD43B9">
              <w:rPr>
                <w:rFonts w:ascii="Cambria" w:hAnsi="Cambria"/>
                <w:sz w:val="22"/>
                <w:szCs w:val="22"/>
              </w:rPr>
              <w:lastRenderedPageBreak/>
              <w:t xml:space="preserve">заключения настоящего договора действие патента на </w:t>
            </w:r>
            <w:r w:rsidR="0063296C">
              <w:rPr>
                <w:rFonts w:ascii="Cambria" w:hAnsi="Cambria"/>
                <w:sz w:val="22"/>
                <w:szCs w:val="22"/>
              </w:rPr>
              <w:t>Селекционное достижение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не прекращено; уступка 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исключительного права на </w:t>
            </w:r>
            <w:r w:rsidR="0063296C">
              <w:rPr>
                <w:rFonts w:ascii="Cambria" w:hAnsi="Cambria"/>
                <w:sz w:val="22"/>
                <w:szCs w:val="22"/>
              </w:rPr>
              <w:t>Селекционное достижение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D43B9">
              <w:rPr>
                <w:rFonts w:ascii="Cambria" w:hAnsi="Cambria"/>
                <w:sz w:val="22"/>
                <w:szCs w:val="22"/>
              </w:rPr>
              <w:t>не нарушает права и законные интересы третьих лиц.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Настоящий Договор вступает в силу с даты его регистрации </w:t>
            </w:r>
            <w:r w:rsidR="00CD1054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CD1054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Исключительное право на </w:t>
            </w:r>
            <w:r w:rsidR="0063296C">
              <w:rPr>
                <w:rFonts w:ascii="Cambria" w:hAnsi="Cambria"/>
                <w:sz w:val="22"/>
                <w:szCs w:val="22"/>
              </w:rPr>
              <w:t>Селекционное достижение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считается переданным Правопреемнику с даты регистрации договора </w:t>
            </w:r>
            <w:r w:rsidR="00CD1054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CD1054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CD43B9"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Стороны пришли к соглашению, что расходы, связанные с регистрацией договора, несет _______________________________________________________.</w:t>
            </w:r>
          </w:p>
          <w:p w:rsidR="008B4D59" w:rsidRPr="00CD43B9" w:rsidRDefault="008B4D59" w:rsidP="00255439">
            <w:pPr>
              <w:spacing w:line="20" w:lineRule="atLeast"/>
              <w:ind w:left="426"/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  <w:vertAlign w:val="superscript"/>
              </w:rPr>
              <w:t>Патентообладатель / Правопреемник</w:t>
            </w:r>
          </w:p>
          <w:p w:rsidR="008B4D59" w:rsidRPr="001362E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3F2E" w:rsidRDefault="008B4D59" w:rsidP="00CD1054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201____года.</w:t>
            </w:r>
          </w:p>
        </w:tc>
        <w:tc>
          <w:tcPr>
            <w:tcW w:w="4860" w:type="dxa"/>
          </w:tcPr>
          <w:p w:rsidR="008B4D59" w:rsidRDefault="005D69D6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>Селекциялық жетістікке</w:t>
            </w:r>
            <w:r w:rsidR="008B4D59"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айрықша құқықты </w:t>
            </w:r>
          </w:p>
          <w:p w:rsidR="008B4D59" w:rsidRPr="001362E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ӨЗГЕГЕ БЕРУ ШАРТЫ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1362E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елесіде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Патент иеленуші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аталатын, тұлға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505BD0"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бір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және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B864F4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келесіде </w:t>
            </w:r>
            <w:r w:rsidRPr="003840EB">
              <w:rPr>
                <w:rFonts w:ascii="Cambria" w:hAnsi="Cambria"/>
                <w:b/>
                <w:sz w:val="22"/>
                <w:szCs w:val="22"/>
                <w:lang w:val="kk-KZ"/>
              </w:rPr>
              <w:t>Құқықтық мирасқор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тұлға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 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екінші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,</w:t>
            </w:r>
          </w:p>
          <w:p w:rsidR="008B4D59" w:rsidRDefault="008B4D59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бірге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Талаптар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 аталатын,төмендегілер туралы келісімге келді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:</w:t>
            </w:r>
          </w:p>
          <w:p w:rsidR="00E82A41" w:rsidRDefault="00E82A41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0201E4">
              <w:rPr>
                <w:rFonts w:ascii="Cambria" w:hAnsi="Cambria"/>
                <w:b/>
                <w:sz w:val="22"/>
                <w:szCs w:val="22"/>
                <w:lang w:val="kk-KZ"/>
              </w:rPr>
              <w:t>1. Шарттың мәні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Патент иеленуші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өзіне тиесілі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Қазақстан Республикасының№ 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п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ім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ен қорғалатын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№________________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өтінім берілген күні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«______»_____________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жылы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«_______________________________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______________________»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,      </w:t>
            </w:r>
          </w:p>
          <w:p w:rsidR="008B4D59" w:rsidRDefault="008B4D59" w:rsidP="005A6DAC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қорғау құжатына сәйкес өнертабысының толық атауы</w:t>
            </w:r>
            <w:r w:rsidR="005D69D6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</w:t>
            </w:r>
            <w:r w:rsidR="005D69D6" w:rsidRPr="005D69D6">
              <w:rPr>
                <w:rFonts w:ascii="Cambria" w:hAnsi="Cambria"/>
                <w:sz w:val="22"/>
                <w:szCs w:val="22"/>
                <w:lang w:val="kk-KZ"/>
              </w:rPr>
              <w:t>селекциялық жетістікке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(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бұдан әрі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 – </w:t>
            </w:r>
            <w:r w:rsidR="005D69D6">
              <w:rPr>
                <w:rFonts w:ascii="Cambria" w:hAnsi="Cambria"/>
                <w:sz w:val="22"/>
                <w:szCs w:val="22"/>
                <w:lang w:val="kk-KZ"/>
              </w:rPr>
              <w:t>Селекциялық жетістік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)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айрықша құқығын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 мирасқорға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тапсырады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8B4D59" w:rsidRPr="00721F1F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Патент иеленуші Құқықтық мирасқорға </w:t>
            </w:r>
            <w:r w:rsidR="005D69D6">
              <w:rPr>
                <w:rFonts w:ascii="Cambria" w:hAnsi="Cambria"/>
                <w:sz w:val="22"/>
                <w:szCs w:val="22"/>
                <w:lang w:val="kk-KZ"/>
              </w:rPr>
              <w:t>Селекциялық жетістікке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 толық көлемде тапсырады. </w:t>
            </w:r>
          </w:p>
          <w:p w:rsidR="00721F1F" w:rsidRPr="00D2039B" w:rsidRDefault="00721F1F" w:rsidP="00721F1F">
            <w:pPr>
              <w:spacing w:line="20" w:lineRule="atLeast"/>
              <w:ind w:left="45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ind w:left="360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ED6BDF">
              <w:rPr>
                <w:rFonts w:ascii="Cambria" w:hAnsi="Cambria"/>
                <w:b/>
                <w:sz w:val="22"/>
                <w:szCs w:val="22"/>
                <w:lang w:val="kk-KZ"/>
              </w:rPr>
              <w:t>2.</w:t>
            </w: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Өзге де талаптар</w:t>
            </w:r>
          </w:p>
          <w:p w:rsidR="008B4D59" w:rsidRPr="000201E4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  <w:lang w:val="kk-KZ"/>
              </w:rPr>
            </w:pP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Патент иеленушi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мирасқоры осы шарт жасасу</w:t>
            </w:r>
            <w:r w:rsidR="005D69D6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кезінде </w:t>
            </w:r>
            <w:r w:rsidR="005D69D6">
              <w:rPr>
                <w:rFonts w:ascii="Cambria" w:hAnsi="Cambria"/>
                <w:sz w:val="22"/>
                <w:szCs w:val="22"/>
                <w:lang w:val="kk-KZ"/>
              </w:rPr>
              <w:lastRenderedPageBreak/>
              <w:t>Селекциялық жетістікке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патент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тің әрекет ету күші 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тоқтатылмаған екенін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кепілдік береді; </w:t>
            </w:r>
            <w:r w:rsidR="005D69D6">
              <w:rPr>
                <w:rFonts w:ascii="Cambria" w:hAnsi="Cambria"/>
                <w:sz w:val="22"/>
                <w:szCs w:val="22"/>
                <w:lang w:val="kk-KZ"/>
              </w:rPr>
              <w:t>Селекциялық жетістікке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 өзгеге беру үшінші тұлғалардың құқықтары мен заңды мүдделерін бұзбайды.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Осы шарт заңмен белгіленген тәртіппен </w:t>
            </w:r>
            <w:r w:rsidR="00CD1054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CD1054"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тiркелген күнінен бастап күшiне енедi.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Шарт </w:t>
            </w:r>
            <w:r w:rsidR="00CD1054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CD1054"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тіркеген күннен бастап айрықша құқық Құқықтық мирасқорға табысталған болып есептеледі.</w:t>
            </w:r>
          </w:p>
          <w:p w:rsidR="008B4D59" w:rsidRPr="003840EB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Шартты тіркеуге байланысты шығындарды__________________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</w:t>
            </w:r>
          </w:p>
          <w:p w:rsidR="008B4D59" w:rsidRPr="000201E4" w:rsidRDefault="005D69D6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                                                    </w:t>
            </w:r>
            <w:r w:rsidR="008B4D59"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Патент ие</w:t>
            </w:r>
            <w:r w:rsid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ленуш</w:t>
            </w:r>
            <w:r w:rsidR="008B4D59"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і / Құқықтық мирасқор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өтеуіне Тараптар  келісті.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721F1F" w:rsidRDefault="00721F1F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721F1F" w:rsidRDefault="00721F1F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="00CD1054">
              <w:rPr>
                <w:rFonts w:ascii="Cambria" w:hAnsi="Cambria"/>
                <w:sz w:val="22"/>
                <w:szCs w:val="22"/>
                <w:lang w:val="kk-KZ"/>
              </w:rPr>
              <w:t>_ қаласында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8B4D59" w:rsidRPr="00086386" w:rsidRDefault="008B4D59" w:rsidP="00255439">
            <w:pPr>
              <w:spacing w:line="20" w:lineRule="atLeast"/>
              <w:ind w:left="720"/>
              <w:rPr>
                <w:rFonts w:ascii="Cambria" w:hAnsi="Cambria"/>
                <w:lang w:val="kk-KZ"/>
              </w:rPr>
            </w:pPr>
          </w:p>
        </w:tc>
      </w:tr>
      <w:tr w:rsidR="008B4D59" w:rsidRPr="00CD43B9" w:rsidTr="00A46351">
        <w:trPr>
          <w:trHeight w:val="894"/>
        </w:trPr>
        <w:tc>
          <w:tcPr>
            <w:tcW w:w="9648" w:type="dxa"/>
            <w:gridSpan w:val="2"/>
          </w:tcPr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8B4D59" w:rsidRPr="00CD3F2E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ТАРАПТАРДЫҢ ЗАҢДЫҚ МЕКЕНЖАЙЫ, ДЕРЕКТЕМЕЛЕРІ ЖӘНЕ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ОЛ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 xml:space="preserve">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ОЮЛАР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Ы</w:t>
            </w:r>
          </w:p>
          <w:p w:rsidR="005A6DAC" w:rsidRDefault="008B4D59" w:rsidP="005A6DAC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</w:rPr>
              <w:t>ЮРИДИЧЕСКИЕ АДРЕСА, РЕКВИЗИТЫ И ПОДПИСИ СТОРОН</w:t>
            </w:r>
          </w:p>
          <w:p w:rsidR="005A6DAC" w:rsidRDefault="005A6DAC" w:rsidP="005A6DAC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5A6DAC" w:rsidTr="007C71AC">
              <w:tc>
                <w:tcPr>
                  <w:tcW w:w="4708" w:type="dxa"/>
                </w:tcPr>
                <w:p w:rsidR="005A6DAC" w:rsidRPr="004665C8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 ИЕЛЕНУШІ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ПАТЕНТООБЛАДАТЕЛЬ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5A6DAC" w:rsidRPr="00616F80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5A6DAC" w:rsidRPr="00CD43B9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kk-KZ"/>
                    </w:rPr>
                  </w:pPr>
                </w:p>
                <w:p w:rsidR="005A6DAC" w:rsidRPr="00B4511F" w:rsidRDefault="005A6DAC" w:rsidP="007C71AC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 xml:space="preserve"> / лауазымының атауы)</w:t>
                  </w:r>
                </w:p>
                <w:p w:rsidR="005A6DAC" w:rsidRPr="004665C8" w:rsidRDefault="005A6DAC" w:rsidP="007C71AC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</w:p>
                <w:p w:rsidR="005A6DAC" w:rsidRPr="004665C8" w:rsidRDefault="005A6DAC" w:rsidP="007C71AC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5A6DAC" w:rsidRDefault="005A6DAC" w:rsidP="007C71AC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  <w:tc>
                <w:tcPr>
                  <w:tcW w:w="4709" w:type="dxa"/>
                </w:tcPr>
                <w:p w:rsidR="005A6DAC" w:rsidRPr="004665C8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4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4"/>
                      <w:lang w:val="kk-KZ"/>
                    </w:rPr>
                    <w:t xml:space="preserve">ҚҰҚЫҚТЫҚ МИРАСҚОР </w:t>
                  </w:r>
                </w:p>
                <w:p w:rsidR="005A6DAC" w:rsidRPr="004665C8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</w:rPr>
                  </w:pPr>
                  <w:r w:rsidRPr="004665C8">
                    <w:rPr>
                      <w:rFonts w:ascii="Cambria" w:hAnsi="Cambria"/>
                      <w:szCs w:val="24"/>
                    </w:rPr>
                    <w:t>ПРАВОПРЕЕМНИК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A6DAC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A6DAC" w:rsidRPr="00756A32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5A6DAC" w:rsidRPr="004665C8" w:rsidRDefault="005A6DAC" w:rsidP="007C71AC">
                  <w:pPr>
                    <w:spacing w:line="20" w:lineRule="atLeast"/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kk-KZ"/>
                    </w:rPr>
                  </w:pPr>
                </w:p>
                <w:p w:rsidR="005A6DAC" w:rsidRPr="00B4511F" w:rsidRDefault="005A6DAC" w:rsidP="007C71AC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>/ лауазымының атауы)</w:t>
                  </w:r>
                </w:p>
                <w:p w:rsidR="005A6DAC" w:rsidRPr="004665C8" w:rsidRDefault="005A6DAC" w:rsidP="007C71AC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</w:p>
                <w:p w:rsidR="005A6DAC" w:rsidRPr="004665C8" w:rsidRDefault="005A6DAC" w:rsidP="007C71AC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5A6DAC" w:rsidRDefault="005A6DAC" w:rsidP="007C71AC">
                  <w:pPr>
                    <w:spacing w:line="20" w:lineRule="atLeast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  <w:p w:rsidR="005A6DAC" w:rsidRDefault="005A6DAC" w:rsidP="007C71AC">
                  <w:pPr>
                    <w:spacing w:line="20" w:lineRule="atLeast"/>
                    <w:rPr>
                      <w:rFonts w:ascii="Cambria" w:hAnsi="Cambria"/>
                      <w:szCs w:val="22"/>
                      <w:lang w:val="kk-KZ"/>
                    </w:rPr>
                  </w:pPr>
                </w:p>
                <w:p w:rsidR="005A6DAC" w:rsidRDefault="005A6DAC" w:rsidP="007C71AC">
                  <w:pPr>
                    <w:spacing w:line="20" w:lineRule="atLeast"/>
                    <w:rPr>
                      <w:rFonts w:ascii="Cambria" w:hAnsi="Cambria"/>
                      <w:szCs w:val="22"/>
                      <w:lang w:val="kk-KZ"/>
                    </w:rPr>
                  </w:pPr>
                </w:p>
                <w:p w:rsidR="005A6DAC" w:rsidRDefault="005A6DAC" w:rsidP="007C71AC">
                  <w:pPr>
                    <w:spacing w:line="20" w:lineRule="atLeast"/>
                    <w:rPr>
                      <w:rFonts w:ascii="Cambria" w:hAnsi="Cambria"/>
                      <w:szCs w:val="22"/>
                      <w:lang w:val="kk-KZ"/>
                    </w:rPr>
                  </w:pPr>
                </w:p>
                <w:p w:rsidR="005A6DAC" w:rsidRDefault="005A6DAC" w:rsidP="007C71AC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A46351" w:rsidRPr="00CD3F2E" w:rsidRDefault="00A46351" w:rsidP="00255439">
            <w:pPr>
              <w:spacing w:line="20" w:lineRule="atLeast"/>
              <w:jc w:val="center"/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CB1203" w:rsidRPr="00CD1054" w:rsidRDefault="00CB1203" w:rsidP="008B4D59">
      <w:pPr>
        <w:spacing w:after="200" w:line="276" w:lineRule="auto"/>
        <w:rPr>
          <w:rFonts w:asciiTheme="minorHAnsi" w:hAnsiTheme="minorHAnsi"/>
          <w:lang w:val="kk-KZ"/>
        </w:rPr>
      </w:pPr>
      <w:bookmarkStart w:id="0" w:name="_GoBack"/>
      <w:bookmarkEnd w:id="0"/>
    </w:p>
    <w:sectPr w:rsidR="00CB1203" w:rsidRPr="00CD1054" w:rsidSect="00F324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93" w:rsidRDefault="00016C93" w:rsidP="008B4D59">
      <w:r>
        <w:separator/>
      </w:r>
    </w:p>
  </w:endnote>
  <w:endnote w:type="continuationSeparator" w:id="0">
    <w:p w:rsidR="00016C93" w:rsidRDefault="00016C93" w:rsidP="008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65745"/>
    </w:sdtPr>
    <w:sdtEndPr/>
    <w:sdtContent>
      <w:p w:rsidR="00F3241B" w:rsidRDefault="00016C9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241B" w:rsidRDefault="00F3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93" w:rsidRDefault="00016C93" w:rsidP="008B4D59">
      <w:r>
        <w:separator/>
      </w:r>
    </w:p>
  </w:footnote>
  <w:footnote w:type="continuationSeparator" w:id="0">
    <w:p w:rsidR="00016C93" w:rsidRDefault="00016C93" w:rsidP="008B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03" w:rsidRDefault="00CB1203">
    <w:pPr>
      <w:pStyle w:val="a6"/>
      <w:jc w:val="center"/>
    </w:pPr>
  </w:p>
  <w:p w:rsidR="00CB1203" w:rsidRDefault="00CB1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423"/>
    <w:multiLevelType w:val="multilevel"/>
    <w:tmpl w:val="CA90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162BF8"/>
    <w:multiLevelType w:val="multilevel"/>
    <w:tmpl w:val="FF062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110F43"/>
    <w:multiLevelType w:val="multilevel"/>
    <w:tmpl w:val="46B6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59"/>
    <w:rsid w:val="00016C93"/>
    <w:rsid w:val="00056302"/>
    <w:rsid w:val="0011721E"/>
    <w:rsid w:val="00181296"/>
    <w:rsid w:val="00186F97"/>
    <w:rsid w:val="001B0CB7"/>
    <w:rsid w:val="002A31CA"/>
    <w:rsid w:val="002C0AB0"/>
    <w:rsid w:val="002D00FF"/>
    <w:rsid w:val="003C40B7"/>
    <w:rsid w:val="004068AC"/>
    <w:rsid w:val="005A6DAC"/>
    <w:rsid w:val="005D69D6"/>
    <w:rsid w:val="0063296C"/>
    <w:rsid w:val="006B39CE"/>
    <w:rsid w:val="006B50B0"/>
    <w:rsid w:val="006C18F1"/>
    <w:rsid w:val="00721F1F"/>
    <w:rsid w:val="008B4D59"/>
    <w:rsid w:val="009911BB"/>
    <w:rsid w:val="00A46351"/>
    <w:rsid w:val="00BA0491"/>
    <w:rsid w:val="00BC157A"/>
    <w:rsid w:val="00C945CC"/>
    <w:rsid w:val="00CB1203"/>
    <w:rsid w:val="00CB2DC6"/>
    <w:rsid w:val="00CD1054"/>
    <w:rsid w:val="00D8442D"/>
    <w:rsid w:val="00E76058"/>
    <w:rsid w:val="00E82A41"/>
    <w:rsid w:val="00F3241B"/>
    <w:rsid w:val="00F3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2520B"/>
  <w15:docId w15:val="{A5EA4FBF-B058-46F2-B62F-15F55DB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96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C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632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71C3-9BDC-45F4-B18F-F17F773B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УЭД</dc:creator>
  <cp:lastModifiedBy>Тулегенов Абылай Ахметгалиевич</cp:lastModifiedBy>
  <cp:revision>13</cp:revision>
  <cp:lastPrinted>2016-09-06T03:26:00Z</cp:lastPrinted>
  <dcterms:created xsi:type="dcterms:W3CDTF">2016-07-22T12:00:00Z</dcterms:created>
  <dcterms:modified xsi:type="dcterms:W3CDTF">2019-01-26T05:53:00Z</dcterms:modified>
</cp:coreProperties>
</file>